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224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center"/>
      </w:pPr>
      <w:r>
        <w:rPr>
          <w:w w:val="98.44827323124326"/>
          <w:rFonts w:ascii="Times" w:hAnsi="Times" w:eastAsia="Times"/>
          <w:b/>
          <w:i w:val="0"/>
          <w:color w:val="211F1F"/>
          <w:sz w:val="29"/>
        </w:rPr>
        <w:t>Posts - vacant</w:t>
      </w:r>
    </w:p>
    <w:p>
      <w:pPr>
        <w:autoSpaceDN w:val="0"/>
        <w:autoSpaceDE w:val="0"/>
        <w:widowControl/>
        <w:spacing w:line="230" w:lineRule="auto" w:before="220" w:after="0"/>
        <w:ind w:left="0" w:right="0" w:firstLine="0"/>
        <w:jc w:val="center"/>
      </w:pPr>
      <w:r>
        <w:rPr>
          <w:w w:val="102.27272727272727"/>
          <w:rFonts w:ascii="Times" w:hAnsi="Times" w:eastAsia="Times"/>
          <w:b/>
          <w:i w:val="0"/>
          <w:color w:val="211F1F"/>
          <w:sz w:val="22"/>
        </w:rPr>
        <w:t>Registrar General’s Department</w:t>
      </w:r>
    </w:p>
    <w:p>
      <w:pPr>
        <w:autoSpaceDN w:val="0"/>
        <w:autoSpaceDE w:val="0"/>
        <w:widowControl/>
        <w:spacing w:line="233" w:lineRule="auto" w:before="366" w:after="0"/>
        <w:ind w:left="0" w:right="0" w:firstLine="0"/>
        <w:jc w:val="center"/>
      </w:pPr>
      <w:r>
        <w:rPr>
          <w:w w:val="102.27272727272727"/>
          <w:rFonts w:ascii="Times" w:hAnsi="Times" w:eastAsia="Times"/>
          <w:b/>
          <w:i w:val="0"/>
          <w:color w:val="211F1F"/>
          <w:sz w:val="22"/>
        </w:rPr>
        <w:t xml:space="preserve">Post of Registrar of births, Deaths and marriages/Additional marriages (kandyan/General) Sinhala </w:t>
      </w:r>
    </w:p>
    <w:p>
      <w:pPr>
        <w:autoSpaceDN w:val="0"/>
        <w:autoSpaceDE w:val="0"/>
        <w:widowControl/>
        <w:spacing w:line="233" w:lineRule="auto" w:before="20" w:after="0"/>
        <w:ind w:left="0" w:right="0" w:firstLine="0"/>
        <w:jc w:val="center"/>
      </w:pPr>
      <w:r>
        <w:rPr>
          <w:w w:val="102.27272727272727"/>
          <w:rFonts w:ascii="Times" w:hAnsi="Times" w:eastAsia="Times"/>
          <w:b/>
          <w:i w:val="0"/>
          <w:color w:val="211F1F"/>
          <w:sz w:val="22"/>
        </w:rPr>
        <w:t>medium</w:t>
      </w:r>
    </w:p>
    <w:p>
      <w:pPr>
        <w:autoSpaceDN w:val="0"/>
        <w:autoSpaceDE w:val="0"/>
        <w:widowControl/>
        <w:spacing w:line="194" w:lineRule="auto" w:before="436" w:after="0"/>
        <w:ind w:left="0" w:right="0" w:firstLine="0"/>
        <w:jc w:val="center"/>
      </w:pPr>
      <w:r>
        <w:rPr>
          <w:w w:val="97.5"/>
          <w:rFonts w:ascii="Calibri" w:hAnsi="Calibri" w:eastAsia="Calibri"/>
          <w:b w:val="0"/>
          <w:i w:val="0"/>
          <w:color w:val="211F1F"/>
          <w:sz w:val="20"/>
        </w:rPr>
        <w:t>Colombo  DistriCt</w:t>
      </w:r>
    </w:p>
    <w:p>
      <w:pPr>
        <w:autoSpaceDN w:val="0"/>
        <w:autoSpaceDE w:val="0"/>
        <w:widowControl/>
        <w:spacing w:line="278" w:lineRule="auto" w:before="348" w:after="0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aPPLicatioNs are called for the Post of Registrar of Births, deaths and Marriage/additional Marriages for the divisions </w:t>
      </w:r>
    </w:p>
    <w:p>
      <w:pPr>
        <w:autoSpaceDN w:val="0"/>
        <w:autoSpaceDE w:val="0"/>
        <w:widowControl/>
        <w:spacing w:line="278" w:lineRule="auto" w:before="40" w:after="0"/>
        <w:ind w:left="0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set out in the schedule hereof;</w:t>
      </w:r>
    </w:p>
    <w:p>
      <w:pPr>
        <w:autoSpaceDN w:val="0"/>
        <w:autoSpaceDE w:val="0"/>
        <w:widowControl/>
        <w:spacing w:line="278" w:lineRule="auto" w:before="354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01. applicant should be a permanent resident of relevant Births, deaths and Marriages /additional Marriages </w:t>
      </w:r>
    </w:p>
    <w:p>
      <w:pPr>
        <w:autoSpaceDN w:val="0"/>
        <w:autoSpaceDE w:val="0"/>
        <w:widowControl/>
        <w:spacing w:line="278" w:lineRule="auto" w:before="42" w:after="0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division and entitled to reasonable properties and should be a person with outstanding personality who has acquired </w:t>
      </w:r>
    </w:p>
    <w:p>
      <w:pPr>
        <w:autoSpaceDN w:val="0"/>
        <w:autoSpaceDE w:val="0"/>
        <w:widowControl/>
        <w:spacing w:line="278" w:lineRule="auto" w:before="54" w:after="0"/>
        <w:ind w:left="0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sufficient interest and influence amongst the residents of the area.</w:t>
      </w:r>
    </w:p>
    <w:p>
      <w:pPr>
        <w:autoSpaceDN w:val="0"/>
        <w:autoSpaceDE w:val="0"/>
        <w:widowControl/>
        <w:spacing w:line="278" w:lineRule="auto" w:before="356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02. Both Male and female candidates can apply for this post.</w:t>
      </w:r>
    </w:p>
    <w:p>
      <w:pPr>
        <w:autoSpaceDN w:val="0"/>
        <w:autoSpaceDE w:val="0"/>
        <w:widowControl/>
        <w:spacing w:line="278" w:lineRule="auto" w:before="340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03. applicant should be not less than 30 years and not more than 55 years of age as at the closing date of the </w:t>
      </w:r>
    </w:p>
    <w:p>
      <w:pPr>
        <w:autoSpaceDN w:val="0"/>
        <w:autoSpaceDE w:val="0"/>
        <w:widowControl/>
        <w:spacing w:line="278" w:lineRule="auto" w:before="40" w:after="0"/>
        <w:ind w:left="0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applications. (Maximum age of retirement is 65 years)</w:t>
      </w:r>
    </w:p>
    <w:p>
      <w:pPr>
        <w:autoSpaceDN w:val="0"/>
        <w:autoSpaceDE w:val="0"/>
        <w:widowControl/>
        <w:spacing w:line="278" w:lineRule="auto" w:before="356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04. applicants for the Post of Registrar of Marriages should be married and should not be a widow/widower or </w:t>
      </w:r>
    </w:p>
    <w:p>
      <w:pPr>
        <w:autoSpaceDN w:val="0"/>
        <w:autoSpaceDE w:val="0"/>
        <w:widowControl/>
        <w:spacing w:line="278" w:lineRule="auto" w:before="40" w:after="0"/>
        <w:ind w:left="0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divorced.</w:t>
      </w:r>
    </w:p>
    <w:p>
      <w:pPr>
        <w:autoSpaceDN w:val="0"/>
        <w:autoSpaceDE w:val="0"/>
        <w:widowControl/>
        <w:spacing w:line="278" w:lineRule="auto" w:before="356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05. applicant should have passed minimum of 06 subjects including sinhala language with 02 credit passes in not </w:t>
      </w:r>
    </w:p>
    <w:p>
      <w:pPr>
        <w:autoSpaceDN w:val="0"/>
        <w:autoSpaceDE w:val="0"/>
        <w:widowControl/>
        <w:spacing w:line="278" w:lineRule="auto" w:before="40" w:after="0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more than two (02) sittings in gcE (o/L) examination together with the ability to perform duties in secondary language as </w:t>
      </w:r>
    </w:p>
    <w:p>
      <w:pPr>
        <w:autoSpaceDN w:val="0"/>
        <w:autoSpaceDE w:val="0"/>
        <w:widowControl/>
        <w:spacing w:line="278" w:lineRule="auto" w:before="56" w:after="0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per the language requirement of the populate within the division or else should have passed in any other similar </w:t>
      </w:r>
    </w:p>
    <w:p>
      <w:pPr>
        <w:autoSpaceDN w:val="0"/>
        <w:autoSpaceDE w:val="0"/>
        <w:widowControl/>
        <w:spacing w:line="278" w:lineRule="auto" w:before="0" w:after="0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examination.</w:t>
      </w:r>
    </w:p>
    <w:p>
      <w:pPr>
        <w:autoSpaceDN w:val="0"/>
        <w:autoSpaceDE w:val="0"/>
        <w:widowControl/>
        <w:spacing w:line="262" w:lineRule="auto" w:before="342" w:after="0"/>
        <w:ind w:left="1022" w:right="0" w:firstLine="0"/>
        <w:jc w:val="left"/>
      </w:pPr>
      <w:r>
        <w:rPr>
          <w:w w:val="97.5"/>
          <w:rFonts w:ascii="Calibri" w:hAnsi="Calibri" w:eastAsia="Calibri"/>
          <w:b/>
          <w:i/>
          <w:color w:val="211F1F"/>
          <w:sz w:val="20"/>
        </w:rPr>
        <w:t>N.B..-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 in case a subject contains 02 parts at gcE (o/L) or any other similar examination, it shall be considered </w:t>
      </w:r>
    </w:p>
    <w:p>
      <w:pPr>
        <w:autoSpaceDN w:val="0"/>
        <w:autoSpaceDE w:val="0"/>
        <w:widowControl/>
        <w:spacing w:line="278" w:lineRule="auto" w:before="40" w:after="0"/>
        <w:ind w:left="1518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as one subject and pass is applicable only if the applicant passes both parts of the said subject.</w:t>
      </w:r>
    </w:p>
    <w:p>
      <w:pPr>
        <w:autoSpaceDN w:val="0"/>
        <w:autoSpaceDE w:val="0"/>
        <w:widowControl/>
        <w:spacing w:line="259" w:lineRule="auto" w:before="356" w:after="0"/>
        <w:ind w:left="722" w:right="186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06. Applicant should have the ability to establish the office in a centrally located building that ensures </w:t>
      </w:r>
      <w:r>
        <w:rPr>
          <w:spacing w:val="-7.272727272727273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respect of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the </w:t>
      </w:r>
    </w:p>
    <w:p>
      <w:pPr>
        <w:autoSpaceDN w:val="0"/>
        <w:autoSpaceDE w:val="0"/>
        <w:widowControl/>
        <w:spacing w:line="278" w:lineRule="auto" w:before="40" w:after="0"/>
        <w:ind w:left="0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post and easy access by all or majority of residents.</w:t>
      </w:r>
    </w:p>
    <w:p>
      <w:pPr>
        <w:autoSpaceDN w:val="0"/>
        <w:autoSpaceDE w:val="0"/>
        <w:widowControl/>
        <w:spacing w:line="278" w:lineRule="auto" w:before="356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07. additional details such as village name list/grama Niladhari divisions of the relevant division of Births, deaths </w:t>
      </w:r>
    </w:p>
    <w:p>
      <w:pPr>
        <w:autoSpaceDN w:val="0"/>
        <w:autoSpaceDE w:val="0"/>
        <w:widowControl/>
        <w:spacing w:line="278" w:lineRule="auto" w:before="40" w:after="0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and Marriages/ Additional Marriages, relevant educational and other qualifications required for this post, could be obtained </w:t>
      </w:r>
    </w:p>
    <w:p>
      <w:pPr>
        <w:autoSpaceDN w:val="0"/>
        <w:autoSpaceDE w:val="0"/>
        <w:widowControl/>
        <w:spacing w:line="278" w:lineRule="auto" w:before="56" w:after="0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from notices exhibited in public places within the division such as district secretariat, divisional secretariat or relevant land </w:t>
      </w:r>
    </w:p>
    <w:p>
      <w:pPr>
        <w:autoSpaceDN w:val="0"/>
        <w:autoSpaceDE w:val="0"/>
        <w:widowControl/>
        <w:spacing w:line="278" w:lineRule="auto" w:before="40" w:after="0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and District Registries, Grama Niladhari offices, Samurdhi Development Society Offices and Post Offices depicted in the </w:t>
      </w:r>
    </w:p>
    <w:p>
      <w:pPr>
        <w:autoSpaceDN w:val="0"/>
        <w:autoSpaceDE w:val="0"/>
        <w:widowControl/>
        <w:spacing w:line="278" w:lineRule="auto" w:before="40" w:after="0"/>
        <w:ind w:left="0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schedule hereunder.</w:t>
      </w:r>
    </w:p>
    <w:p>
      <w:pPr>
        <w:autoSpaceDN w:val="0"/>
        <w:autoSpaceDE w:val="0"/>
        <w:widowControl/>
        <w:spacing w:line="278" w:lineRule="auto" w:before="356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08. Relevant application and the said “annex -01” inclusive of village name list/grama Niladhari divisions could </w:t>
      </w:r>
    </w:p>
    <w:p>
      <w:pPr>
        <w:autoSpaceDN w:val="0"/>
        <w:autoSpaceDE w:val="0"/>
        <w:widowControl/>
        <w:spacing w:line="278" w:lineRule="auto" w:before="40" w:after="0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be collected from District Secretariat (GA Office), relevant land and District Registry or Divisional Secretariat. </w:t>
      </w:r>
    </w:p>
    <w:p>
      <w:pPr>
        <w:autoSpaceDN w:val="0"/>
        <w:autoSpaceDE w:val="0"/>
        <w:widowControl/>
        <w:spacing w:line="278" w:lineRule="auto" w:before="0" w:after="0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Applications </w:t>
      </w:r>
    </w:p>
    <w:p>
      <w:pPr>
        <w:autoSpaceDN w:val="0"/>
        <w:autoSpaceDE w:val="0"/>
        <w:widowControl/>
        <w:spacing w:line="288" w:lineRule="auto" w:before="36" w:after="0"/>
        <w:ind w:left="0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could also be downloaded from the off</w:t>
      </w:r>
      <w:r>
        <w:rPr>
          <w:u w:val="single" w:color="050708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i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cial website (</w:t>
      </w:r>
      <w:r>
        <w:rPr>
          <w:u w:val="single" w:color="050708"/>
          <w:w w:val="97.5"/>
          <w:rFonts w:ascii="Times New Roman" w:hAnsi="Times New Roman" w:eastAsia="Times New Roman"/>
          <w:b w:val="0"/>
          <w:i w:val="0"/>
          <w:color w:val="010304"/>
          <w:sz w:val="20"/>
        </w:rPr>
        <w:t>www.rgd.gov.lk</w:t>
      </w:r>
      <w:r>
        <w:rPr>
          <w:w w:val="97.5"/>
          <w:rFonts w:ascii="Arial" w:hAnsi="Arial" w:eastAsia="Arial"/>
          <w:b w:val="0"/>
          <w:i w:val="0"/>
          <w:color w:val="010304"/>
          <w:sz w:val="20"/>
        </w:rPr>
        <w:t>)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 of the Registrar general’s department.</w:t>
      </w:r>
    </w:p>
    <w:p>
      <w:pPr>
        <w:sectPr>
          <w:pgSz w:w="11910" w:h="16845"/>
          <w:pgMar w:top="442" w:right="994" w:bottom="1156" w:left="960" w:header="720" w:footer="720" w:gutter="0"/>
          <w:cols w:space="720" w:num="1" w:equalWidth="0">
            <w:col w:w="99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2"/>
        <w:ind w:left="0" w:right="0"/>
      </w:pPr>
    </w:p>
    <w:p>
      <w:pPr>
        <w:autoSpaceDN w:val="0"/>
        <w:autoSpaceDE w:val="0"/>
        <w:widowControl/>
        <w:spacing w:line="274" w:lineRule="auto" w:before="0" w:after="0"/>
        <w:ind w:left="1458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11F1F"/>
          <w:sz w:val="21"/>
        </w:rPr>
        <w:t>I</w:t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 fldgi </w:t>
      </w:r>
      <w:r>
        <w:rPr>
          <w:w w:val="103.125"/>
          <w:rFonts w:ascii="Times New Roman" w:hAnsi="Times New Roman" w:eastAsia="Times New Roman"/>
          <w:b w:val="0"/>
          <w:i w:val="0"/>
          <w:color w:val="211F1F"/>
          <w:sz w:val="16"/>
        </w:rPr>
        <w:t>:</w:t>
      </w:r>
      <w:r>
        <w:rPr>
          <w:rFonts w:ascii="Times New Roman" w:hAnsi="Times New Roman" w:eastAsia="Times New Roman"/>
          <w:b w:val="0"/>
          <w:i w:val="0"/>
          <w:color w:val="211F1F"/>
          <w:sz w:val="21"/>
        </w:rPr>
        <w:t>(II</w:t>
      </w:r>
      <w:r>
        <w:rPr>
          <w:rFonts w:ascii="Cambria" w:hAnsi="Cambria" w:eastAsia="Cambria"/>
          <w:b/>
          <w:i w:val="0"/>
          <w:color w:val="211F1F"/>
          <w:sz w:val="21"/>
        </w:rPr>
        <w:t>w</w:t>
      </w:r>
      <w:r>
        <w:rPr>
          <w:rFonts w:ascii="Times New Roman" w:hAnsi="Times New Roman" w:eastAsia="Times New Roman"/>
          <w:b w:val="0"/>
          <w:i w:val="0"/>
          <w:color w:val="211F1F"/>
          <w:sz w:val="21"/>
        </w:rPr>
        <w:t>)</w:t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 fPoh  ‑ YS% ,xld m%cd;dka;s%l iudcjd§ ckrcfha .eiÜ m;%h ‑ </w:t>
      </w:r>
    </w:p>
    <w:p>
      <w:pPr>
        <w:autoSpaceDN w:val="0"/>
        <w:autoSpaceDE w:val="0"/>
        <w:widowControl/>
        <w:spacing w:line="240" w:lineRule="auto" w:before="12" w:after="0"/>
        <w:ind w:left="1264" w:right="0" w:firstLine="0"/>
        <w:jc w:val="left"/>
      </w:pPr>
      <w:r>
        <w:rPr>
          <w:rFonts w:ascii="Cambria" w:hAnsi="Cambria" w:eastAsia="Cambria"/>
          <w:b/>
          <w:i w:val="0"/>
          <w:color w:val="211F1F"/>
          <w:sz w:val="21"/>
        </w:rPr>
        <w:t xml:space="preserve">2021'08'06 </w:t>
      </w:r>
      <w:r>
        <w:rPr>
          <w:w w:val="103.125"/>
          <w:rFonts w:ascii="Times New Roman" w:hAnsi="Times New Roman" w:eastAsia="Times New Roman"/>
          <w:b w:val="0"/>
          <w:i w:val="0"/>
          <w:color w:val="211F1F"/>
          <w:sz w:val="16"/>
        </w:rPr>
        <w:t>P</w:t>
      </w:r>
      <w:r>
        <w:rPr>
          <w:rFonts w:ascii="Times New Roman" w:hAnsi="Times New Roman" w:eastAsia="Times New Roman"/>
          <w:b w:val="0"/>
          <w:i w:val="0"/>
          <w:color w:val="211F1F"/>
          <w:sz w:val="12"/>
        </w:rPr>
        <w:t>ART</w:t>
      </w:r>
      <w:r>
        <w:rPr>
          <w:w w:val="103.125"/>
          <w:rFonts w:ascii="Times New Roman" w:hAnsi="Times New Roman" w:eastAsia="Times New Roman"/>
          <w:b w:val="0"/>
          <w:i w:val="0"/>
          <w:color w:val="211F1F"/>
          <w:sz w:val="16"/>
        </w:rPr>
        <w:t xml:space="preserve">  I :  S</w:t>
      </w:r>
      <w:r>
        <w:rPr>
          <w:rFonts w:ascii="Times New Roman" w:hAnsi="Times New Roman" w:eastAsia="Times New Roman"/>
          <w:b w:val="0"/>
          <w:i w:val="0"/>
          <w:color w:val="211F1F"/>
          <w:sz w:val="12"/>
        </w:rPr>
        <w:t>EC</w:t>
      </w:r>
      <w:r>
        <w:rPr>
          <w:w w:val="103.125"/>
          <w:rFonts w:ascii="Times New Roman" w:hAnsi="Times New Roman" w:eastAsia="Times New Roman"/>
          <w:b w:val="0"/>
          <w:i w:val="0"/>
          <w:color w:val="211F1F"/>
          <w:sz w:val="16"/>
        </w:rPr>
        <w:t xml:space="preserve">.  (IIA) – GAZETTE OF THE DEMOCRATIC SOCIALIST REPUBLIC OF SRI </w:t>
      </w:r>
    </w:p>
    <w:p>
      <w:pPr>
        <w:autoSpaceDN w:val="0"/>
        <w:autoSpaceDE w:val="0"/>
        <w:widowControl/>
        <w:spacing w:line="278" w:lineRule="auto" w:before="0" w:after="0"/>
        <w:ind w:left="0" w:right="3406" w:firstLine="0"/>
        <w:jc w:val="right"/>
      </w:pPr>
      <w:r>
        <w:rPr>
          <w:w w:val="103.125"/>
          <w:rFonts w:ascii="Times New Roman" w:hAnsi="Times New Roman" w:eastAsia="Times New Roman"/>
          <w:b w:val="0"/>
          <w:i w:val="0"/>
          <w:color w:val="211F1F"/>
          <w:sz w:val="16"/>
        </w:rPr>
        <w:t>LANKA – 06.08.2021</w:t>
      </w:r>
    </w:p>
    <w:p>
      <w:pPr>
        <w:sectPr>
          <w:pgSz w:w="11910" w:h="16845"/>
          <w:pgMar w:top="814" w:right="1440" w:bottom="1440" w:left="1440" w:header="720" w:footer="720" w:gutter="0"/>
          <w:cols w:space="720" w:num="1" w:equalWidth="0">
            <w:col w:w="9030" w:space="0"/>
            <w:col w:w="99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74"/>
        <w:ind w:left="0" w:right="0"/>
      </w:pPr>
    </w:p>
    <w:p>
      <w:pPr>
        <w:autoSpaceDN w:val="0"/>
        <w:autoSpaceDE w:val="0"/>
        <w:widowControl/>
        <w:spacing w:line="278" w:lineRule="auto" w:before="0" w:after="0"/>
        <w:ind w:left="0" w:right="808" w:firstLine="0"/>
        <w:jc w:val="righ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1711</w:t>
      </w:r>
    </w:p>
    <w:p>
      <w:pPr>
        <w:autoSpaceDN w:val="0"/>
        <w:autoSpaceDE w:val="0"/>
        <w:widowControl/>
        <w:spacing w:line="278" w:lineRule="auto" w:before="430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09. Duly filled applications should be forwarded on or before 06th September 2021 by registered post to the </w:t>
      </w:r>
    </w:p>
    <w:p>
      <w:pPr>
        <w:autoSpaceDN w:val="0"/>
        <w:autoSpaceDE w:val="0"/>
        <w:widowControl/>
        <w:spacing w:line="278" w:lineRule="auto" w:before="0" w:after="0"/>
        <w:ind w:left="0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address given in the schedule. </w:t>
      </w:r>
    </w:p>
    <w:p>
      <w:pPr>
        <w:autoSpaceDN w:val="0"/>
        <w:autoSpaceDE w:val="0"/>
        <w:widowControl/>
        <w:spacing w:line="278" w:lineRule="auto" w:before="190" w:after="0"/>
        <w:ind w:left="0" w:right="1384" w:firstLine="0"/>
        <w:jc w:val="righ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W. M. M. B. W</w:t>
      </w:r>
      <w:r>
        <w:rPr>
          <w:w w:val="96.42857142857143"/>
          <w:rFonts w:ascii="Times New Roman" w:hAnsi="Times New Roman" w:eastAsia="Times New Roman"/>
          <w:b w:val="0"/>
          <w:i w:val="0"/>
          <w:color w:val="211F1F"/>
          <w:sz w:val="14"/>
        </w:rPr>
        <w:t>eerasekara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, </w:t>
      </w:r>
    </w:p>
    <w:p>
      <w:pPr>
        <w:autoSpaceDN w:val="0"/>
        <w:autoSpaceDE w:val="0"/>
        <w:widowControl/>
        <w:spacing w:line="278" w:lineRule="auto" w:before="0" w:after="0"/>
        <w:ind w:left="0" w:right="1626" w:firstLine="0"/>
        <w:jc w:val="righ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50" w:lineRule="auto" w:before="222" w:after="0"/>
        <w:ind w:left="0" w:right="642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Registrar general’s department, </w:t>
      </w:r>
      <w:r>
        <w:br/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No. 234/a3, denzil </w:t>
      </w:r>
      <w:r>
        <w:rPr>
          <w:spacing w:val="-3.8095238095238093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Kobbekaduwa Mawatha, </w:t>
      </w:r>
      <w:r>
        <w:br/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Battaramulla, </w:t>
      </w:r>
      <w:r>
        <w:br/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on this 06th day of July, 2021.</w:t>
      </w:r>
    </w:p>
    <w:p>
      <w:pPr>
        <w:autoSpaceDN w:val="0"/>
        <w:autoSpaceDE w:val="0"/>
        <w:widowControl/>
        <w:spacing w:line="230" w:lineRule="auto" w:before="222" w:after="258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s</w:t>
      </w:r>
      <w:r>
        <w:rPr>
          <w:w w:val="96.42857142857143"/>
          <w:rFonts w:ascii="Times New Roman" w:hAnsi="Times New Roman" w:eastAsia="Times New Roman"/>
          <w:b w:val="0"/>
          <w:i w:val="0"/>
          <w:color w:val="211F1F"/>
          <w:sz w:val="14"/>
        </w:rPr>
        <w:t>chedule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8.000000000000114" w:type="dxa"/>
      </w:tblPr>
      <w:tblGrid>
        <w:gridCol w:w="2494"/>
        <w:gridCol w:w="2494"/>
        <w:gridCol w:w="2494"/>
        <w:gridCol w:w="2494"/>
      </w:tblGrid>
      <w:tr>
        <w:trPr>
          <w:trHeight w:hRule="exact" w:val="782"/>
        </w:trPr>
        <w:tc>
          <w:tcPr>
            <w:tcW w:type="dxa" w:w="1562"/>
            <w:tcBorders>
              <w:start w:sz="6.400000000000034" w:val="single" w:color="#000000"/>
              <w:top w:sz="5.599999999999909" w:val="single" w:color="#000000"/>
              <w:end w:sz="6.399999999999864" w:val="single" w:color="#000000"/>
              <w:bottom w:sz="6.400000000000091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18" w:lineRule="auto" w:before="276" w:after="0"/>
              <w:ind w:left="0" w:right="0" w:firstLine="0"/>
              <w:jc w:val="center"/>
            </w:pPr>
            <w:r>
              <w:rPr>
                <w:w w:val="97.5"/>
                <w:rFonts w:ascii="Calibri" w:hAnsi="Calibri" w:eastAsia="Calibri"/>
                <w:b w:val="0"/>
                <w:i/>
                <w:color w:val="211F1F"/>
                <w:sz w:val="20"/>
              </w:rPr>
              <w:t xml:space="preserve">District </w:t>
            </w:r>
          </w:p>
        </w:tc>
        <w:tc>
          <w:tcPr>
            <w:tcW w:type="dxa" w:w="1982"/>
            <w:tcBorders>
              <w:start w:sz="6.399999999999864" w:val="single" w:color="#000000"/>
              <w:top w:sz="5.599999999999909" w:val="single" w:color="#000000"/>
              <w:end w:sz="5.600000000000136" w:val="single" w:color="#000000"/>
              <w:bottom w:sz="6.400000000000091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18" w:lineRule="auto" w:before="156" w:after="0"/>
              <w:ind w:left="0" w:right="0" w:firstLine="0"/>
              <w:jc w:val="center"/>
            </w:pPr>
            <w:r>
              <w:rPr>
                <w:w w:val="97.5"/>
                <w:rFonts w:ascii="Calibri" w:hAnsi="Calibri" w:eastAsia="Calibri"/>
                <w:b w:val="0"/>
                <w:i/>
                <w:color w:val="211F1F"/>
                <w:sz w:val="20"/>
              </w:rPr>
              <w:t xml:space="preserve">Divisional </w:t>
            </w:r>
          </w:p>
          <w:p>
            <w:pPr>
              <w:autoSpaceDN w:val="0"/>
              <w:autoSpaceDE w:val="0"/>
              <w:widowControl/>
              <w:spacing w:line="218" w:lineRule="auto" w:before="24" w:after="0"/>
              <w:ind w:left="0" w:right="0" w:firstLine="0"/>
              <w:jc w:val="center"/>
            </w:pPr>
            <w:r>
              <w:rPr>
                <w:w w:val="97.5"/>
                <w:rFonts w:ascii="Calibri" w:hAnsi="Calibri" w:eastAsia="Calibri"/>
                <w:b w:val="0"/>
                <w:i/>
                <w:color w:val="211F1F"/>
                <w:sz w:val="20"/>
              </w:rPr>
              <w:t xml:space="preserve">Secretariat Division </w:t>
            </w:r>
          </w:p>
        </w:tc>
        <w:tc>
          <w:tcPr>
            <w:tcW w:type="dxa" w:w="3424"/>
            <w:tcBorders>
              <w:start w:sz="5.600000000000136" w:val="single" w:color="#000000"/>
              <w:top w:sz="5.599999999999909" w:val="single" w:color="#000000"/>
              <w:end w:sz="6.400000000000091" w:val="single" w:color="#000000"/>
              <w:bottom w:sz="6.400000000000091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18" w:lineRule="auto" w:before="156" w:after="0"/>
              <w:ind w:left="180" w:right="0" w:firstLine="0"/>
              <w:jc w:val="left"/>
            </w:pPr>
            <w:r>
              <w:rPr>
                <w:w w:val="97.5"/>
                <w:rFonts w:ascii="Calibri" w:hAnsi="Calibri" w:eastAsia="Calibri"/>
                <w:b w:val="0"/>
                <w:i/>
                <w:color w:val="211F1F"/>
                <w:sz w:val="20"/>
              </w:rPr>
              <w:t xml:space="preserve">Post &amp; Division for which Applications </w:t>
            </w:r>
          </w:p>
          <w:p>
            <w:pPr>
              <w:autoSpaceDN w:val="0"/>
              <w:autoSpaceDE w:val="0"/>
              <w:widowControl/>
              <w:spacing w:line="218" w:lineRule="auto" w:before="24" w:after="0"/>
              <w:ind w:left="0" w:right="1198" w:firstLine="0"/>
              <w:jc w:val="right"/>
            </w:pPr>
            <w:r>
              <w:rPr>
                <w:w w:val="97.5"/>
                <w:rFonts w:ascii="Calibri" w:hAnsi="Calibri" w:eastAsia="Calibri"/>
                <w:b w:val="0"/>
                <w:i/>
                <w:color w:val="211F1F"/>
                <w:sz w:val="20"/>
              </w:rPr>
              <w:t xml:space="preserve">are called </w:t>
            </w:r>
          </w:p>
        </w:tc>
        <w:tc>
          <w:tcPr>
            <w:tcW w:type="dxa" w:w="2856"/>
            <w:tcBorders>
              <w:start w:sz="6.400000000000091" w:val="single" w:color="#000000"/>
              <w:top w:sz="5.599999999999909" w:val="single" w:color="#000000"/>
              <w:end w:sz="5.600000000000364" w:val="single" w:color="#000000"/>
              <w:bottom w:sz="6.400000000000091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18" w:lineRule="auto" w:before="156" w:after="0"/>
              <w:ind w:left="256" w:right="0" w:firstLine="0"/>
              <w:jc w:val="left"/>
            </w:pPr>
            <w:r>
              <w:rPr>
                <w:w w:val="97.5"/>
                <w:rFonts w:ascii="Calibri" w:hAnsi="Calibri" w:eastAsia="Calibri"/>
                <w:b w:val="0"/>
                <w:i/>
                <w:color w:val="211F1F"/>
                <w:sz w:val="20"/>
              </w:rPr>
              <w:t xml:space="preserve">Address to which Applications </w:t>
            </w:r>
          </w:p>
          <w:p>
            <w:pPr>
              <w:autoSpaceDN w:val="0"/>
              <w:autoSpaceDE w:val="0"/>
              <w:widowControl/>
              <w:spacing w:line="218" w:lineRule="auto" w:before="24" w:after="0"/>
              <w:ind w:left="0" w:right="806" w:firstLine="0"/>
              <w:jc w:val="right"/>
            </w:pPr>
            <w:r>
              <w:rPr>
                <w:w w:val="97.5"/>
                <w:rFonts w:ascii="Calibri" w:hAnsi="Calibri" w:eastAsia="Calibri"/>
                <w:b w:val="0"/>
                <w:i/>
                <w:color w:val="211F1F"/>
                <w:sz w:val="20"/>
              </w:rPr>
              <w:t>should be sent</w:t>
            </w:r>
          </w:p>
        </w:tc>
      </w:tr>
      <w:tr>
        <w:trPr>
          <w:trHeight w:hRule="exact" w:val="1034"/>
        </w:trPr>
        <w:tc>
          <w:tcPr>
            <w:tcW w:type="dxa" w:w="1562"/>
            <w:tcBorders>
              <w:start w:sz="6.400000000000034" w:val="single" w:color="#000000"/>
              <w:top w:sz="6.400000000000091" w:val="single" w:color="#000000"/>
              <w:end w:sz="6.399999999999864" w:val="single" w:color="#000000"/>
              <w:bottom w:sz="5.599999999999909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380" w:after="0"/>
              <w:ind w:left="0" w:right="358" w:firstLine="0"/>
              <w:jc w:val="right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colombo </w:t>
            </w:r>
          </w:p>
        </w:tc>
        <w:tc>
          <w:tcPr>
            <w:tcW w:type="dxa" w:w="1982"/>
            <w:tcBorders>
              <w:start w:sz="6.399999999999864" w:val="single" w:color="#000000"/>
              <w:top w:sz="6.400000000000091" w:val="single" w:color="#000000"/>
              <w:end w:sz="5.600000000000136" w:val="single" w:color="#000000"/>
              <w:bottom w:sz="5.599999999999909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380" w:after="0"/>
              <w:ind w:left="0" w:right="0" w:firstLine="0"/>
              <w:jc w:val="center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colombo </w:t>
            </w:r>
          </w:p>
        </w:tc>
        <w:tc>
          <w:tcPr>
            <w:tcW w:type="dxa" w:w="3424"/>
            <w:tcBorders>
              <w:start w:sz="5.600000000000136" w:val="single" w:color="#000000"/>
              <w:top w:sz="6.400000000000091" w:val="single" w:color="#000000"/>
              <w:end w:sz="6.400000000000091" w:val="single" w:color="#000000"/>
              <w:bottom w:sz="5.599999999999909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9" w:lineRule="auto" w:before="258" w:after="0"/>
              <w:ind w:left="76" w:right="118" w:firstLine="0"/>
              <w:jc w:val="left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Post of Marriages (general) </w:t>
            </w:r>
            <w:r>
              <w:rPr>
                <w:spacing w:val="-6.153846153846154"/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Registrar of </w:t>
            </w: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>Modara North division</w:t>
            </w:r>
          </w:p>
        </w:tc>
        <w:tc>
          <w:tcPr>
            <w:tcW w:type="dxa" w:w="2856"/>
            <w:tcBorders>
              <w:start w:sz="6.400000000000091" w:val="single" w:color="#000000"/>
              <w:top w:sz="6.400000000000091" w:val="single" w:color="#000000"/>
              <w:end w:sz="5.600000000000364" w:val="single" w:color="#000000"/>
              <w:bottom w:sz="5.599999999999909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4" w:lineRule="auto" w:before="138" w:after="0"/>
              <w:ind w:left="76" w:right="512" w:firstLine="0"/>
              <w:jc w:val="left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district </w:t>
            </w:r>
            <w:r>
              <w:rPr>
                <w:spacing w:val="-3.6363636363636367"/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secretary/ additional </w:t>
            </w: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Registrar general,district </w:t>
            </w:r>
            <w:r>
              <w:br/>
            </w: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>secretariat, colombo</w:t>
            </w:r>
          </w:p>
        </w:tc>
      </w:tr>
      <w:tr>
        <w:trPr>
          <w:trHeight w:hRule="exact" w:val="1038"/>
        </w:trPr>
        <w:tc>
          <w:tcPr>
            <w:tcW w:type="dxa" w:w="1562"/>
            <w:tcBorders>
              <w:start w:sz="6.400000000000034" w:val="single" w:color="#000000"/>
              <w:top w:sz="5.599999999999909" w:val="single" w:color="#000000"/>
              <w:end w:sz="6.399999999999864" w:val="single" w:color="#000000"/>
              <w:bottom w:sz="5.599999999999909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366" w:after="0"/>
              <w:ind w:left="0" w:right="358" w:firstLine="0"/>
              <w:jc w:val="right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colombo </w:t>
            </w:r>
          </w:p>
        </w:tc>
        <w:tc>
          <w:tcPr>
            <w:tcW w:type="dxa" w:w="1982"/>
            <w:tcBorders>
              <w:start w:sz="6.399999999999864" w:val="single" w:color="#000000"/>
              <w:top w:sz="5.599999999999909" w:val="single" w:color="#000000"/>
              <w:end w:sz="5.600000000000136" w:val="single" w:color="#000000"/>
              <w:bottom w:sz="5.599999999999909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366" w:after="0"/>
              <w:ind w:left="0" w:right="0" w:firstLine="0"/>
              <w:jc w:val="center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thimbirigasyaya </w:t>
            </w:r>
          </w:p>
        </w:tc>
        <w:tc>
          <w:tcPr>
            <w:tcW w:type="dxa" w:w="3424"/>
            <w:tcBorders>
              <w:start w:sz="5.600000000000136" w:val="single" w:color="#000000"/>
              <w:top w:sz="5.599999999999909" w:val="single" w:color="#000000"/>
              <w:end w:sz="6.400000000000091" w:val="single" w:color="#000000"/>
              <w:bottom w:sz="5.599999999999909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9" w:lineRule="auto" w:before="140" w:after="0"/>
              <w:ind w:left="76" w:right="494" w:firstLine="0"/>
              <w:jc w:val="left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Post of additional Registrar of </w:t>
            </w:r>
            <w:r>
              <w:br/>
            </w: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Marriages (general) </w:t>
            </w:r>
            <w:r>
              <w:rPr>
                <w:spacing w:val="-5.7142857142857135"/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in dematagoda </w:t>
            </w: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>area of colombo division</w:t>
            </w:r>
          </w:p>
        </w:tc>
        <w:tc>
          <w:tcPr>
            <w:tcW w:type="dxa" w:w="2856"/>
            <w:tcBorders>
              <w:start w:sz="6.400000000000091" w:val="single" w:color="#000000"/>
              <w:top w:sz="5.599999999999909" w:val="single" w:color="#000000"/>
              <w:end w:sz="5.600000000000364" w:val="single" w:color="#000000"/>
              <w:bottom w:sz="5.599999999999909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9" w:lineRule="auto" w:before="140" w:after="0"/>
              <w:ind w:left="76" w:right="512" w:firstLine="0"/>
              <w:jc w:val="left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district </w:t>
            </w:r>
            <w:r>
              <w:rPr>
                <w:spacing w:val="-3.6363636363636367"/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secretary/ additional </w:t>
            </w: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Registrar general,district </w:t>
            </w:r>
            <w:r>
              <w:br/>
            </w: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>secretariat, colombo</w:t>
            </w:r>
          </w:p>
        </w:tc>
      </w:tr>
      <w:tr>
        <w:trPr>
          <w:trHeight w:hRule="exact" w:val="1020"/>
        </w:trPr>
        <w:tc>
          <w:tcPr>
            <w:tcW w:type="dxa" w:w="1562"/>
            <w:tcBorders>
              <w:start w:sz="6.400000000000034" w:val="single" w:color="#000000"/>
              <w:top w:sz="5.599999999999909" w:val="single" w:color="#000000"/>
              <w:end w:sz="6.399999999999864" w:val="single" w:color="#000000"/>
              <w:bottom w:sz="6.399999999999636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348" w:after="0"/>
              <w:ind w:left="0" w:right="358" w:firstLine="0"/>
              <w:jc w:val="right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colombo </w:t>
            </w:r>
          </w:p>
        </w:tc>
        <w:tc>
          <w:tcPr>
            <w:tcW w:type="dxa" w:w="1982"/>
            <w:tcBorders>
              <w:start w:sz="6.399999999999864" w:val="single" w:color="#000000"/>
              <w:top w:sz="5.599999999999909" w:val="single" w:color="#000000"/>
              <w:end w:sz="5.600000000000136" w:val="single" w:color="#000000"/>
              <w:bottom w:sz="6.399999999999636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8" w:lineRule="auto" w:before="348" w:after="0"/>
              <w:ind w:left="0" w:right="0" w:firstLine="0"/>
              <w:jc w:val="center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colombo </w:t>
            </w:r>
          </w:p>
        </w:tc>
        <w:tc>
          <w:tcPr>
            <w:tcW w:type="dxa" w:w="3424"/>
            <w:tcBorders>
              <w:start w:sz="5.600000000000136" w:val="single" w:color="#000000"/>
              <w:top w:sz="5.599999999999909" w:val="single" w:color="#000000"/>
              <w:end w:sz="6.400000000000091" w:val="single" w:color="#000000"/>
              <w:bottom w:sz="6.399999999999636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6" w:lineRule="auto" w:before="244" w:after="0"/>
              <w:ind w:left="76" w:right="118" w:firstLine="0"/>
              <w:jc w:val="left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Post of Marriages (general) </w:t>
            </w:r>
            <w:r>
              <w:rPr>
                <w:spacing w:val="-6.153846153846154"/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Registrar of </w:t>
            </w: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>Maradana division</w:t>
            </w:r>
          </w:p>
        </w:tc>
        <w:tc>
          <w:tcPr>
            <w:tcW w:type="dxa" w:w="2856"/>
            <w:tcBorders>
              <w:start w:sz="6.400000000000091" w:val="single" w:color="#000000"/>
              <w:top w:sz="5.599999999999909" w:val="single" w:color="#000000"/>
              <w:end w:sz="5.600000000000364" w:val="single" w:color="#000000"/>
              <w:bottom w:sz="6.399999999999636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4" w:lineRule="auto" w:before="124" w:after="0"/>
              <w:ind w:left="76" w:right="512" w:firstLine="0"/>
              <w:jc w:val="left"/>
            </w:pP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district </w:t>
            </w:r>
            <w:r>
              <w:rPr>
                <w:spacing w:val="-3.6363636363636367"/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secretary/ additional </w:t>
            </w: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 xml:space="preserve">Registrar general,district </w:t>
            </w:r>
            <w:r>
              <w:br/>
            </w:r>
            <w:r>
              <w:rPr>
                <w:w w:val="97.5"/>
                <w:rFonts w:ascii="Times New Roman" w:hAnsi="Times New Roman" w:eastAsia="Times New Roman"/>
                <w:b w:val="0"/>
                <w:i w:val="0"/>
                <w:color w:val="211F1F"/>
                <w:sz w:val="20"/>
              </w:rPr>
              <w:t>secretariat, colombo</w:t>
            </w:r>
          </w:p>
        </w:tc>
      </w:tr>
    </w:tbl>
    <w:p>
      <w:pPr>
        <w:autoSpaceDN w:val="0"/>
        <w:autoSpaceDE w:val="0"/>
        <w:widowControl/>
        <w:spacing w:line="278" w:lineRule="auto" w:before="156" w:after="0"/>
        <w:ind w:left="0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08-33</w:t>
      </w:r>
    </w:p>
    <w:p>
      <w:pPr>
        <w:autoSpaceDN w:val="0"/>
        <w:autoSpaceDE w:val="0"/>
        <w:widowControl/>
        <w:spacing w:line="233" w:lineRule="auto" w:before="1426" w:after="0"/>
        <w:ind w:left="0" w:right="0" w:firstLine="0"/>
        <w:jc w:val="center"/>
      </w:pPr>
      <w:r>
        <w:rPr>
          <w:w w:val="102.27272727272727"/>
          <w:rFonts w:ascii="Times" w:hAnsi="Times" w:eastAsia="Times"/>
          <w:b/>
          <w:i w:val="0"/>
          <w:color w:val="211F1F"/>
          <w:sz w:val="22"/>
        </w:rPr>
        <w:t>Registrar General’s Department</w:t>
      </w:r>
    </w:p>
    <w:p>
      <w:pPr>
        <w:autoSpaceDN w:val="0"/>
        <w:autoSpaceDE w:val="0"/>
        <w:widowControl/>
        <w:spacing w:line="233" w:lineRule="auto" w:before="246" w:after="0"/>
        <w:ind w:left="0" w:right="0" w:firstLine="0"/>
        <w:jc w:val="center"/>
      </w:pPr>
      <w:r>
        <w:rPr>
          <w:w w:val="102.27272727272727"/>
          <w:rFonts w:ascii="Times" w:hAnsi="Times" w:eastAsia="Times"/>
          <w:b/>
          <w:i w:val="0"/>
          <w:color w:val="211F1F"/>
          <w:sz w:val="22"/>
        </w:rPr>
        <w:t xml:space="preserve">Post of Registrar of births, Deaths and marriages/Additional marriages (kandyan/General) Sinhala </w:t>
      </w:r>
    </w:p>
    <w:p>
      <w:pPr>
        <w:autoSpaceDN w:val="0"/>
        <w:autoSpaceDE w:val="0"/>
        <w:widowControl/>
        <w:spacing w:line="230" w:lineRule="auto" w:before="6" w:after="0"/>
        <w:ind w:left="0" w:right="0" w:firstLine="0"/>
        <w:jc w:val="center"/>
      </w:pPr>
      <w:r>
        <w:rPr>
          <w:w w:val="102.27272727272727"/>
          <w:rFonts w:ascii="Times" w:hAnsi="Times" w:eastAsia="Times"/>
          <w:b/>
          <w:i w:val="0"/>
          <w:color w:val="211F1F"/>
          <w:sz w:val="22"/>
        </w:rPr>
        <w:t>medium</w:t>
      </w:r>
    </w:p>
    <w:p>
      <w:pPr>
        <w:autoSpaceDN w:val="0"/>
        <w:autoSpaceDE w:val="0"/>
        <w:widowControl/>
        <w:spacing w:line="278" w:lineRule="auto" w:before="182" w:after="0"/>
        <w:ind w:left="0" w:right="0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gaMPaHa  distRict</w:t>
      </w:r>
    </w:p>
    <w:p>
      <w:pPr>
        <w:autoSpaceDN w:val="0"/>
        <w:autoSpaceDE w:val="0"/>
        <w:widowControl/>
        <w:spacing w:line="259" w:lineRule="auto" w:before="206" w:after="0"/>
        <w:ind w:left="0" w:right="334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aPPLicatioNs are called for the Post of Registrar of Births, deaths and Marriages for the divisions set out in </w:t>
      </w:r>
      <w:r>
        <w:rPr>
          <w:spacing w:val="-6.153846153846154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the schedule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hereof;</w:t>
      </w:r>
    </w:p>
    <w:p>
      <w:pPr>
        <w:autoSpaceDN w:val="0"/>
        <w:autoSpaceDE w:val="0"/>
        <w:widowControl/>
        <w:spacing w:line="264" w:lineRule="auto" w:before="192" w:after="0"/>
        <w:ind w:left="0" w:right="20" w:firstLine="722"/>
        <w:jc w:val="both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01. applicant should be a permanent resident of relevant Births, deaths and Marriages /additional Marriages division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and entitled to reasonable properties and should be a person with outstanding personality who has acquired </w:t>
      </w:r>
      <w:r>
        <w:rPr>
          <w:spacing w:val="-4.0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sufficient interest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and influence amongst the residents of the area.</w:t>
      </w:r>
    </w:p>
    <w:p>
      <w:pPr>
        <w:autoSpaceDN w:val="0"/>
        <w:autoSpaceDE w:val="0"/>
        <w:widowControl/>
        <w:spacing w:line="278" w:lineRule="auto" w:before="176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02. Both Male and female candidates can apply for this post.</w:t>
      </w:r>
    </w:p>
    <w:p>
      <w:pPr>
        <w:autoSpaceDN w:val="0"/>
        <w:autoSpaceDE w:val="0"/>
        <w:widowControl/>
        <w:spacing w:line="278" w:lineRule="auto" w:before="190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03. applicant should be not less than 30 years and not more than 55 years of age as at the closing date of the </w:t>
      </w:r>
    </w:p>
    <w:p>
      <w:pPr>
        <w:autoSpaceDN w:val="0"/>
        <w:autoSpaceDE w:val="0"/>
        <w:widowControl/>
        <w:spacing w:line="278" w:lineRule="auto" w:before="0" w:after="0"/>
        <w:ind w:left="0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applications. (Maximum age of retirement is 65 years)</w:t>
      </w:r>
    </w:p>
    <w:p>
      <w:pPr>
        <w:sectPr>
          <w:pgSz w:w="11910" w:h="16845"/>
          <w:pgMar w:top="392" w:right="836" w:bottom="1204" w:left="1096" w:header="720" w:footer="720" w:gutter="0"/>
          <w:cols w:space="720" w:num="1" w:equalWidth="0">
            <w:col w:w="9978" w:space="0"/>
            <w:col w:w="9030" w:space="0"/>
            <w:col w:w="99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86"/>
        <w:ind w:left="0" w:right="0"/>
      </w:pPr>
    </w:p>
    <w:p>
      <w:pPr>
        <w:autoSpaceDN w:val="0"/>
        <w:autoSpaceDE w:val="0"/>
        <w:widowControl/>
        <w:spacing w:line="278" w:lineRule="auto" w:before="0" w:after="0"/>
        <w:ind w:left="0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1712</w:t>
      </w:r>
    </w:p>
    <w:p>
      <w:pPr>
        <w:sectPr>
          <w:pgSz w:w="11910" w:h="16845"/>
          <w:pgMar w:top="806" w:right="1440" w:bottom="1440" w:left="960" w:header="720" w:footer="720" w:gutter="0"/>
          <w:cols w:space="720" w:num="1" w:equalWidth="0">
            <w:col w:w="9510" w:space="0"/>
            <w:col w:w="9978" w:space="0"/>
            <w:col w:w="9030" w:space="0"/>
            <w:col w:w="99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72"/>
        <w:ind w:left="0" w:right="0"/>
      </w:pPr>
    </w:p>
    <w:p>
      <w:pPr>
        <w:sectPr>
          <w:pgSz w:w="11910" w:h="16845"/>
          <w:pgMar w:top="392" w:right="1440" w:bottom="510" w:left="1440" w:header="720" w:footer="720" w:gutter="0"/>
          <w:cols w:space="720" w:num="1" w:equalWidth="0">
            <w:col w:w="9510" w:space="0"/>
            <w:col w:w="9978" w:space="0"/>
            <w:col w:w="9030" w:space="0"/>
            <w:col w:w="9956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6" w:right="398" w:firstLine="0"/>
        <w:jc w:val="left"/>
      </w:pPr>
      <w:r>
        <w:rPr>
          <w:rFonts w:ascii="Times New Roman" w:hAnsi="Times New Roman" w:eastAsia="Times New Roman"/>
          <w:b w:val="0"/>
          <w:i w:val="0"/>
          <w:color w:val="211F1F"/>
          <w:sz w:val="21"/>
        </w:rPr>
        <w:t xml:space="preserve">I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f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l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d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g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i </w:t>
      </w:r>
      <w:r>
        <w:br/>
      </w:r>
      <w:r>
        <w:rPr>
          <w:w w:val="103.125"/>
          <w:rFonts w:ascii="Times New Roman" w:hAnsi="Times New Roman" w:eastAsia="Times New Roman"/>
          <w:b w:val="0"/>
          <w:i w:val="0"/>
          <w:color w:val="211F1F"/>
          <w:sz w:val="16"/>
        </w:rPr>
        <w:t xml:space="preserve">: </w:t>
      </w:r>
      <w:r>
        <w:br/>
      </w:r>
      <w:r>
        <w:rPr>
          <w:rFonts w:ascii="Times New Roman" w:hAnsi="Times New Roman" w:eastAsia="Times New Roman"/>
          <w:b w:val="0"/>
          <w:i w:val="0"/>
          <w:color w:val="211F1F"/>
          <w:sz w:val="21"/>
        </w:rPr>
        <w:t xml:space="preserve">( </w:t>
      </w:r>
      <w:r>
        <w:br/>
      </w:r>
      <w:r>
        <w:rPr>
          <w:rFonts w:ascii="Times New Roman" w:hAnsi="Times New Roman" w:eastAsia="Times New Roman"/>
          <w:b w:val="0"/>
          <w:i w:val="0"/>
          <w:color w:val="211F1F"/>
          <w:sz w:val="21"/>
        </w:rPr>
        <w:t xml:space="preserve">I </w:t>
      </w:r>
      <w:r>
        <w:br/>
      </w:r>
      <w:r>
        <w:rPr>
          <w:rFonts w:ascii="Times New Roman" w:hAnsi="Times New Roman" w:eastAsia="Times New Roman"/>
          <w:b w:val="0"/>
          <w:i w:val="0"/>
          <w:color w:val="211F1F"/>
          <w:sz w:val="21"/>
        </w:rPr>
        <w:t xml:space="preserve">I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w </w:t>
      </w:r>
      <w:r>
        <w:br/>
      </w:r>
      <w:r>
        <w:rPr>
          <w:rFonts w:ascii="Times New Roman" w:hAnsi="Times New Roman" w:eastAsia="Times New Roman"/>
          <w:b w:val="0"/>
          <w:i w:val="0"/>
          <w:color w:val="211F1F"/>
          <w:sz w:val="21"/>
        </w:rPr>
        <w:t xml:space="preserve">)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f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P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o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h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‑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Y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S </w:t>
      </w:r>
      <w:r>
        <w:br/>
      </w:r>
      <w:r>
        <w:rPr>
          <w:spacing w:val="-20.0"/>
          <w:rFonts w:ascii="Cambria" w:hAnsi="Cambria" w:eastAsia="Cambria"/>
          <w:b/>
          <w:i w:val="0"/>
          <w:color w:val="211F1F"/>
          <w:sz w:val="21"/>
        </w:rPr>
        <w:t xml:space="preserve">%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,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x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l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d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m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%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c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d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;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d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k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a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;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s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%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l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i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u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d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c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j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>d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§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c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k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r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c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f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h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a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. </w:t>
      </w:r>
    </w:p>
    <w:p>
      <w:pPr>
        <w:autoSpaceDN w:val="0"/>
        <w:autoSpaceDE w:val="0"/>
        <w:widowControl/>
        <w:spacing w:line="252" w:lineRule="auto" w:before="8" w:after="0"/>
        <w:ind w:left="16" w:right="450" w:firstLine="0"/>
        <w:jc w:val="left"/>
      </w:pPr>
      <w:r>
        <w:rPr>
          <w:rFonts w:ascii="Cambria" w:hAnsi="Cambria" w:eastAsia="Cambria"/>
          <w:b/>
          <w:i w:val="0"/>
          <w:color w:val="211F1F"/>
          <w:sz w:val="21"/>
        </w:rPr>
        <w:t xml:space="preserve">e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i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Ü </w:t>
      </w:r>
      <w:r>
        <w:br/>
      </w:r>
      <w:r>
        <w:rPr>
          <w:spacing w:val="-20.0"/>
          <w:rFonts w:ascii="Cambria" w:hAnsi="Cambria" w:eastAsia="Cambria"/>
          <w:b/>
          <w:i w:val="0"/>
          <w:color w:val="211F1F"/>
          <w:sz w:val="21"/>
        </w:rPr>
        <w:t xml:space="preserve">m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; </w:t>
      </w:r>
      <w:r>
        <w:br/>
      </w:r>
      <w:r>
        <w:rPr>
          <w:spacing w:val="-20.0"/>
          <w:rFonts w:ascii="Cambria" w:hAnsi="Cambria" w:eastAsia="Cambria"/>
          <w:b/>
          <w:i w:val="0"/>
          <w:color w:val="211F1F"/>
          <w:sz w:val="21"/>
        </w:rPr>
        <w:t xml:space="preserve">% </w:t>
      </w:r>
      <w:r>
        <w:br/>
      </w:r>
      <w:r>
        <w:rPr>
          <w:rFonts w:ascii="Cambria" w:hAnsi="Cambria" w:eastAsia="Cambria"/>
          <w:b/>
          <w:i w:val="0"/>
          <w:color w:val="211F1F"/>
          <w:sz w:val="21"/>
        </w:rPr>
        <w:t xml:space="preserve">h </w:t>
      </w:r>
    </w:p>
    <w:p>
      <w:pPr>
        <w:sectPr>
          <w:type w:val="continuous"/>
          <w:pgSz w:w="11910" w:h="16845"/>
          <w:pgMar w:top="392" w:right="1440" w:bottom="510" w:left="1440" w:header="720" w:footer="720" w:gutter="0"/>
          <w:cols w:space="720" w:num="2" w:equalWidth="0">
            <w:col w:w="671" w:space="0"/>
            <w:col w:w="8358" w:space="0"/>
            <w:col w:w="9510" w:space="0"/>
            <w:col w:w="9978" w:space="0"/>
            <w:col w:w="9030" w:space="0"/>
            <w:col w:w="9956" w:space="0"/>
          </w:cols>
          <w:docGrid w:linePitch="360"/>
        </w:sectPr>
      </w:pPr>
    </w:p>
    <w:p>
      <w:pPr>
        <w:autoSpaceDN w:val="0"/>
        <w:autoSpaceDE w:val="0"/>
        <w:widowControl/>
        <w:spacing w:line="240" w:lineRule="auto" w:before="0" w:after="0"/>
        <w:ind w:left="396" w:right="0" w:firstLine="0"/>
        <w:jc w:val="left"/>
      </w:pPr>
      <w:r>
        <w:rPr>
          <w:rFonts w:ascii="Cambria" w:hAnsi="Cambria" w:eastAsia="Cambria"/>
          <w:b/>
          <w:i w:val="0"/>
          <w:color w:val="211F1F"/>
          <w:sz w:val="21"/>
        </w:rPr>
        <w:t xml:space="preserve">‑ 2021'08'06 </w:t>
      </w:r>
      <w:r>
        <w:rPr>
          <w:w w:val="103.125"/>
          <w:rFonts w:ascii="Times New Roman" w:hAnsi="Times New Roman" w:eastAsia="Times New Roman"/>
          <w:b w:val="0"/>
          <w:i w:val="0"/>
          <w:color w:val="211F1F"/>
          <w:sz w:val="16"/>
        </w:rPr>
        <w:t>P</w:t>
      </w:r>
      <w:r>
        <w:rPr>
          <w:rFonts w:ascii="Times New Roman" w:hAnsi="Times New Roman" w:eastAsia="Times New Roman"/>
          <w:b w:val="0"/>
          <w:i w:val="0"/>
          <w:color w:val="211F1F"/>
          <w:sz w:val="12"/>
        </w:rPr>
        <w:t>ART</w:t>
      </w:r>
      <w:r>
        <w:rPr>
          <w:w w:val="103.125"/>
          <w:rFonts w:ascii="Times New Roman" w:hAnsi="Times New Roman" w:eastAsia="Times New Roman"/>
          <w:b w:val="0"/>
          <w:i w:val="0"/>
          <w:color w:val="211F1F"/>
          <w:sz w:val="16"/>
        </w:rPr>
        <w:t xml:space="preserve">  I :  S</w:t>
      </w:r>
      <w:r>
        <w:rPr>
          <w:rFonts w:ascii="Times New Roman" w:hAnsi="Times New Roman" w:eastAsia="Times New Roman"/>
          <w:b w:val="0"/>
          <w:i w:val="0"/>
          <w:color w:val="211F1F"/>
          <w:sz w:val="12"/>
        </w:rPr>
        <w:t>EC</w:t>
      </w:r>
      <w:r>
        <w:rPr>
          <w:w w:val="103.125"/>
          <w:rFonts w:ascii="Times New Roman" w:hAnsi="Times New Roman" w:eastAsia="Times New Roman"/>
          <w:b w:val="0"/>
          <w:i w:val="0"/>
          <w:color w:val="211F1F"/>
          <w:sz w:val="16"/>
        </w:rPr>
        <w:t xml:space="preserve">.  (IIA) – GAZETTE OF THE DEMOCRATIC SOCIALIST REPUBLIC OF SRI </w:t>
      </w:r>
    </w:p>
    <w:p>
      <w:pPr>
        <w:autoSpaceDN w:val="0"/>
        <w:autoSpaceDE w:val="0"/>
        <w:widowControl/>
        <w:spacing w:line="278" w:lineRule="auto" w:before="20" w:after="0"/>
        <w:ind w:left="0" w:right="3556" w:firstLine="0"/>
        <w:jc w:val="right"/>
      </w:pPr>
      <w:r>
        <w:rPr>
          <w:w w:val="103.125"/>
          <w:rFonts w:ascii="Times New Roman" w:hAnsi="Times New Roman" w:eastAsia="Times New Roman"/>
          <w:b w:val="0"/>
          <w:i w:val="0"/>
          <w:color w:val="211F1F"/>
          <w:sz w:val="16"/>
        </w:rPr>
        <w:t>LANKA – 06.08.2021</w:t>
      </w:r>
    </w:p>
    <w:p>
      <w:pPr>
        <w:sectPr>
          <w:type w:val="nextColumn"/>
          <w:pgSz w:w="11910" w:h="16845"/>
          <w:pgMar w:top="392" w:right="1440" w:bottom="510" w:left="1440" w:header="720" w:footer="720" w:gutter="0"/>
          <w:cols w:space="720" w:num="2" w:equalWidth="0">
            <w:col w:w="671" w:space="0"/>
            <w:col w:w="8358" w:space="0"/>
            <w:col w:w="9510" w:space="0"/>
            <w:col w:w="9978" w:space="0"/>
            <w:col w:w="9030" w:space="0"/>
            <w:col w:w="995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496"/>
        <w:ind w:left="0" w:right="0"/>
      </w:pPr>
    </w:p>
    <w:p>
      <w:pPr>
        <w:autoSpaceDN w:val="0"/>
        <w:tabs>
          <w:tab w:pos="722" w:val="left"/>
        </w:tabs>
        <w:autoSpaceDE w:val="0"/>
        <w:widowControl/>
        <w:spacing w:line="259" w:lineRule="auto" w:before="0" w:after="0"/>
        <w:ind w:left="2" w:right="86" w:firstLine="0"/>
        <w:jc w:val="left"/>
      </w:pPr>
      <w:r>
        <w:tab/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04. applicants for the Post of Registrar of Marriages should be married and should not be a widow/widower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or divorced.</w:t>
      </w:r>
    </w:p>
    <w:p>
      <w:pPr>
        <w:autoSpaceDN w:val="0"/>
        <w:autoSpaceDE w:val="0"/>
        <w:widowControl/>
        <w:spacing w:line="278" w:lineRule="auto" w:before="190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05. applicant should have passed minimum of 06 subjects including sinhala language with 02 credit passes </w:t>
      </w:r>
    </w:p>
    <w:p>
      <w:pPr>
        <w:autoSpaceDN w:val="0"/>
        <w:autoSpaceDE w:val="0"/>
        <w:widowControl/>
        <w:spacing w:line="259" w:lineRule="auto" w:before="0" w:after="0"/>
        <w:ind w:left="2" w:right="38" w:firstLine="0"/>
        <w:jc w:val="both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in not more than two (02) sittings in gcE (o/L) examination together with the ability to perform duties </w:t>
      </w:r>
      <w:r>
        <w:rPr>
          <w:spacing w:val="-6.153846153846154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in secondary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language as per the language requirement of the populate within the division or else should have passed in </w:t>
      </w:r>
      <w:r>
        <w:rPr>
          <w:spacing w:val="-8.0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any other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similar examination.</w:t>
      </w:r>
    </w:p>
    <w:p>
      <w:pPr>
        <w:autoSpaceDN w:val="0"/>
        <w:tabs>
          <w:tab w:pos="2164" w:val="left"/>
        </w:tabs>
        <w:autoSpaceDE w:val="0"/>
        <w:widowControl/>
        <w:spacing w:line="259" w:lineRule="auto" w:before="192" w:after="0"/>
        <w:ind w:left="1024" w:right="344" w:firstLine="0"/>
        <w:jc w:val="left"/>
      </w:pPr>
      <w:r>
        <w:rPr>
          <w:w w:val="97.5"/>
          <w:rFonts w:ascii="Calibri" w:hAnsi="Calibri" w:eastAsia="Calibri"/>
          <w:b/>
          <w:i/>
          <w:color w:val="211F1F"/>
          <w:sz w:val="20"/>
        </w:rPr>
        <w:t>N.B.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 in case a subject contains 02 parts at gcE (o/L) or any other similar examination, it shall be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considered </w:t>
      </w:r>
      <w:r>
        <w:tab/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as one subject and pass is applicable only if the applicant passes both parts of </w:t>
      </w:r>
      <w:r>
        <w:rPr>
          <w:spacing w:val="-8.88888888888889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the said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subject.</w:t>
      </w:r>
    </w:p>
    <w:p>
      <w:pPr>
        <w:autoSpaceDN w:val="0"/>
        <w:autoSpaceDE w:val="0"/>
        <w:widowControl/>
        <w:spacing w:line="278" w:lineRule="auto" w:before="190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06. Applicant should have the ability to establish the office in a centrally located building that ensures </w:t>
      </w:r>
    </w:p>
    <w:p>
      <w:pPr>
        <w:autoSpaceDN w:val="0"/>
        <w:autoSpaceDE w:val="0"/>
        <w:widowControl/>
        <w:spacing w:line="278" w:lineRule="auto" w:before="0" w:after="0"/>
        <w:ind w:left="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respect of the post and easy access by all or majority of residents.</w:t>
      </w:r>
    </w:p>
    <w:p>
      <w:pPr>
        <w:autoSpaceDN w:val="0"/>
        <w:autoSpaceDE w:val="0"/>
        <w:widowControl/>
        <w:spacing w:line="259" w:lineRule="auto" w:before="190" w:after="0"/>
        <w:ind w:left="2" w:right="36" w:firstLine="720"/>
        <w:jc w:val="both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07. additional details such as village name list/grama Niladhari divisions of the relevant division of Births,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deaths and Marriages/ Additional Marriages, relevant educational and other qualifications required for this </w:t>
      </w:r>
      <w:r>
        <w:rPr>
          <w:spacing w:val="-6.666666666666666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post, could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be obtained from notices exhibited in public places within the division such as district secretariat, </w:t>
      </w:r>
      <w:r>
        <w:rPr>
          <w:spacing w:val="-3.4782608695652173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divisional secretariat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or relevant land and District Registries, Grama Niladhari offices, Samurdhi Development Society Offices </w:t>
      </w:r>
      <w:r>
        <w:rPr>
          <w:spacing w:val="-8.88888888888889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and Post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Offices depicted in the schedule hereunder.</w:t>
      </w:r>
    </w:p>
    <w:p>
      <w:pPr>
        <w:autoSpaceDN w:val="0"/>
        <w:autoSpaceDE w:val="0"/>
        <w:widowControl/>
        <w:spacing w:line="259" w:lineRule="auto" w:before="190" w:after="0"/>
        <w:ind w:left="2" w:right="20" w:firstLine="720"/>
        <w:jc w:val="both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08. Relevant application and the said “annex -01” inclusive of village name list/grama Niladhari divisions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could be collected from District Secretariat (GA Office), relevant land and District Registry or </w:t>
      </w:r>
      <w:r>
        <w:rPr>
          <w:spacing w:val="-3.333333333333333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Divisional Secretariat.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Applications could also be downloaded from the official website (</w:t>
      </w:r>
      <w:r>
        <w:rPr>
          <w:u w:val="single" w:color="050708"/>
          <w:w w:val="97.5"/>
          <w:rFonts w:ascii="Arial" w:hAnsi="Arial" w:eastAsia="Arial"/>
          <w:b w:val="0"/>
          <w:i w:val="0"/>
          <w:color w:val="010304"/>
          <w:sz w:val="20"/>
        </w:rPr>
        <w:t>www.rgd.gov.lk</w:t>
      </w:r>
      <w:r>
        <w:rPr>
          <w:w w:val="97.5"/>
          <w:rFonts w:ascii="Arial" w:hAnsi="Arial" w:eastAsia="Arial"/>
          <w:b w:val="0"/>
          <w:i w:val="0"/>
          <w:color w:val="010304"/>
          <w:sz w:val="20"/>
        </w:rPr>
        <w:t>)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 of the </w:t>
      </w:r>
      <w:r>
        <w:rPr>
          <w:spacing w:val="-4.0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Registrar general’s 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department.</w:t>
      </w:r>
    </w:p>
    <w:p>
      <w:pPr>
        <w:autoSpaceDN w:val="0"/>
        <w:autoSpaceDE w:val="0"/>
        <w:widowControl/>
        <w:spacing w:line="278" w:lineRule="auto" w:before="190" w:after="0"/>
        <w:ind w:left="72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09. Duly filled applications should be forwarded on or before 06th September 2021 by registered post to </w:t>
      </w:r>
    </w:p>
    <w:p>
      <w:pPr>
        <w:autoSpaceDN w:val="0"/>
        <w:autoSpaceDE w:val="0"/>
        <w:widowControl/>
        <w:spacing w:line="278" w:lineRule="auto" w:before="0" w:after="0"/>
        <w:ind w:left="2" w:right="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the address given in the schedule. </w:t>
      </w:r>
    </w:p>
    <w:p>
      <w:pPr>
        <w:autoSpaceDN w:val="0"/>
        <w:autoSpaceDE w:val="0"/>
        <w:widowControl/>
        <w:spacing w:line="259" w:lineRule="auto" w:before="190" w:after="0"/>
        <w:ind w:left="6820" w:right="1552" w:firstLine="0"/>
        <w:jc w:val="center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W. M. </w:t>
      </w:r>
      <w:r>
        <w:rPr>
          <w:spacing w:val="-13.333333333333332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M. B. </w:t>
      </w:r>
      <w:r>
        <w:br/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W</w:t>
      </w:r>
      <w:r>
        <w:rPr>
          <w:w w:val="96.42857142857143"/>
          <w:rFonts w:ascii="Times New Roman" w:hAnsi="Times New Roman" w:eastAsia="Times New Roman"/>
          <w:b w:val="0"/>
          <w:i w:val="0"/>
          <w:color w:val="211F1F"/>
          <w:sz w:val="14"/>
        </w:rPr>
        <w:t>eerasekara</w:t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, </w:t>
      </w:r>
    </w:p>
    <w:p>
      <w:pPr>
        <w:autoSpaceDN w:val="0"/>
        <w:autoSpaceDE w:val="0"/>
        <w:widowControl/>
        <w:spacing w:line="278" w:lineRule="auto" w:before="0" w:after="0"/>
        <w:ind w:left="0" w:right="1358" w:firstLine="0"/>
        <w:jc w:val="righ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Registrar general. </w:t>
      </w:r>
    </w:p>
    <w:p>
      <w:pPr>
        <w:autoSpaceDN w:val="0"/>
        <w:autoSpaceDE w:val="0"/>
        <w:widowControl/>
        <w:spacing w:line="252" w:lineRule="auto" w:before="220" w:after="0"/>
        <w:ind w:left="2" w:right="6690" w:firstLine="0"/>
        <w:jc w:val="left"/>
      </w:pP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Registrar general’s department, </w:t>
      </w:r>
      <w:r>
        <w:br/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No. 234/a3, </w:t>
      </w:r>
      <w:r>
        <w:rPr>
          <w:spacing w:val="-4.2105263157894735"/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denzil Kobbekaduwa </w:t>
      </w:r>
      <w:r>
        <w:br/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Mawatha, </w:t>
      </w:r>
      <w:r>
        <w:br/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 xml:space="preserve">Battaramulla, </w:t>
      </w:r>
      <w:r>
        <w:br/>
      </w:r>
      <w:r>
        <w:rPr>
          <w:w w:val="97.5"/>
          <w:rFonts w:ascii="Times New Roman" w:hAnsi="Times New Roman" w:eastAsia="Times New Roman"/>
          <w:b w:val="0"/>
          <w:i w:val="0"/>
          <w:color w:val="211F1F"/>
          <w:sz w:val="20"/>
        </w:rPr>
        <w:t>on this 06th day of July, 2021.</w:t>
      </w:r>
    </w:p>
    <w:sectPr w:rsidR="00FC693F" w:rsidRPr="0006063C" w:rsidSect="00034616">
      <w:pgSz w:w="12240" w:h="15840"/>
      <w:pgMar w:top="716" w:right="1374" w:bottom="1440" w:left="1440" w:header="720" w:footer="720" w:gutter="0"/>
      <w:cols w:space="720" w:num="1" w:equalWidth="0">
        <w:col w:w="9426" w:space="0"/>
        <w:col w:w="671" w:space="0"/>
        <w:col w:w="8358" w:space="0"/>
        <w:col w:w="9510" w:space="0"/>
        <w:col w:w="9978" w:space="0"/>
        <w:col w:w="9030" w:space="0"/>
        <w:col w:w="995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